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6474" w14:textId="278197C7" w:rsidR="00322095" w:rsidRDefault="00322095">
      <w:pPr>
        <w:rPr>
          <w:b/>
          <w:bCs/>
          <w:sz w:val="36"/>
          <w:szCs w:val="36"/>
          <w:u w:val="single"/>
        </w:rPr>
      </w:pPr>
      <w:r w:rsidRPr="00322095">
        <w:rPr>
          <w:b/>
          <w:bCs/>
          <w:sz w:val="36"/>
          <w:szCs w:val="36"/>
          <w:u w:val="single"/>
        </w:rPr>
        <w:t xml:space="preserve">PDCP </w:t>
      </w:r>
      <w:r w:rsidR="00831BF9">
        <w:rPr>
          <w:b/>
          <w:bCs/>
          <w:sz w:val="36"/>
          <w:szCs w:val="36"/>
          <w:u w:val="single"/>
        </w:rPr>
        <w:t xml:space="preserve">10 </w:t>
      </w:r>
      <w:bookmarkStart w:id="0" w:name="_GoBack"/>
      <w:bookmarkEnd w:id="0"/>
      <w:r w:rsidRPr="00322095">
        <w:rPr>
          <w:b/>
          <w:bCs/>
          <w:sz w:val="36"/>
          <w:szCs w:val="36"/>
          <w:u w:val="single"/>
        </w:rPr>
        <w:t>Week 1 Distance Learning: Career Unit</w:t>
      </w:r>
    </w:p>
    <w:p w14:paraId="49ADA39E" w14:textId="28BB3C01" w:rsidR="00831BF9" w:rsidRDefault="00831BF9">
      <w:pPr>
        <w:rPr>
          <w:sz w:val="28"/>
          <w:szCs w:val="28"/>
        </w:rPr>
      </w:pPr>
      <w:r w:rsidRPr="00831BF9">
        <w:rPr>
          <w:sz w:val="28"/>
          <w:szCs w:val="28"/>
        </w:rPr>
        <w:t>Good Morning Per. 3! I hope everyone is getting back into a school routine. This week I would like you to read over the attached " Career PowerPoint 2020</w:t>
      </w:r>
      <w:proofErr w:type="gramStart"/>
      <w:r w:rsidRPr="00831BF9">
        <w:rPr>
          <w:sz w:val="28"/>
          <w:szCs w:val="28"/>
        </w:rPr>
        <w:t>" .</w:t>
      </w:r>
      <w:proofErr w:type="gramEnd"/>
      <w:r w:rsidRPr="00831BF9">
        <w:rPr>
          <w:sz w:val="28"/>
          <w:szCs w:val="28"/>
        </w:rPr>
        <w:t xml:space="preserve"> It is essential you learn and understand the career terms as </w:t>
      </w:r>
      <w:r>
        <w:rPr>
          <w:sz w:val="28"/>
          <w:szCs w:val="28"/>
        </w:rPr>
        <w:t>you</w:t>
      </w:r>
      <w:r w:rsidRPr="00831BF9">
        <w:rPr>
          <w:sz w:val="28"/>
          <w:szCs w:val="28"/>
        </w:rPr>
        <w:t xml:space="preserve"> continue to make </w:t>
      </w:r>
      <w:r>
        <w:rPr>
          <w:sz w:val="28"/>
          <w:szCs w:val="28"/>
        </w:rPr>
        <w:t xml:space="preserve">educated </w:t>
      </w:r>
      <w:r w:rsidRPr="00831BF9">
        <w:rPr>
          <w:sz w:val="28"/>
          <w:szCs w:val="28"/>
        </w:rPr>
        <w:t xml:space="preserve">course </w:t>
      </w:r>
      <w:r w:rsidRPr="00831BF9">
        <w:rPr>
          <w:sz w:val="28"/>
          <w:szCs w:val="28"/>
        </w:rPr>
        <w:t>selections and</w:t>
      </w:r>
      <w:r w:rsidRPr="00831BF9">
        <w:rPr>
          <w:sz w:val="28"/>
          <w:szCs w:val="28"/>
        </w:rPr>
        <w:t xml:space="preserve"> </w:t>
      </w:r>
      <w:r>
        <w:rPr>
          <w:sz w:val="28"/>
          <w:szCs w:val="28"/>
        </w:rPr>
        <w:t>complete the activities in</w:t>
      </w:r>
      <w:r w:rsidRPr="00831BF9">
        <w:rPr>
          <w:sz w:val="28"/>
          <w:szCs w:val="28"/>
        </w:rPr>
        <w:t xml:space="preserve"> "</w:t>
      </w:r>
      <w:proofErr w:type="spellStart"/>
      <w:r w:rsidRPr="00831BF9">
        <w:rPr>
          <w:sz w:val="28"/>
          <w:szCs w:val="28"/>
        </w:rPr>
        <w:t>myblueprint</w:t>
      </w:r>
      <w:proofErr w:type="spellEnd"/>
      <w:r w:rsidRPr="00831BF9">
        <w:rPr>
          <w:sz w:val="28"/>
          <w:szCs w:val="28"/>
        </w:rPr>
        <w:t>" program. There are still </w:t>
      </w:r>
      <w:r w:rsidRPr="00831BF9">
        <w:rPr>
          <w:sz w:val="28"/>
          <w:szCs w:val="28"/>
        </w:rPr>
        <w:t>several</w:t>
      </w:r>
      <w:r w:rsidRPr="00831BF9">
        <w:rPr>
          <w:sz w:val="28"/>
          <w:szCs w:val="28"/>
        </w:rPr>
        <w:t xml:space="preserve"> students who have not created their </w:t>
      </w:r>
      <w:proofErr w:type="spellStart"/>
      <w:r w:rsidRPr="00831BF9">
        <w:rPr>
          <w:sz w:val="28"/>
          <w:szCs w:val="28"/>
        </w:rPr>
        <w:t>MyBluePrint</w:t>
      </w:r>
      <w:proofErr w:type="spellEnd"/>
      <w:r w:rsidRPr="00831BF9">
        <w:rPr>
          <w:sz w:val="28"/>
          <w:szCs w:val="28"/>
        </w:rPr>
        <w:t xml:space="preserve"> </w:t>
      </w:r>
      <w:r w:rsidRPr="00831BF9">
        <w:rPr>
          <w:sz w:val="28"/>
          <w:szCs w:val="28"/>
        </w:rPr>
        <w:t>account.</w:t>
      </w:r>
      <w:r w:rsidRPr="00831BF9">
        <w:rPr>
          <w:sz w:val="28"/>
          <w:szCs w:val="28"/>
        </w:rPr>
        <w:t xml:space="preserve"> It would be great if we can get these created by this time next week.</w:t>
      </w:r>
      <w:r>
        <w:rPr>
          <w:sz w:val="28"/>
          <w:szCs w:val="28"/>
        </w:rPr>
        <w:t xml:space="preserve"> Thanks! </w:t>
      </w:r>
    </w:p>
    <w:p w14:paraId="31F9C349" w14:textId="6AE70C8D" w:rsidR="00831BF9" w:rsidRDefault="00831BF9">
      <w:pPr>
        <w:rPr>
          <w:sz w:val="28"/>
          <w:szCs w:val="28"/>
        </w:rPr>
      </w:pPr>
      <w:r>
        <w:rPr>
          <w:sz w:val="28"/>
          <w:szCs w:val="28"/>
        </w:rPr>
        <w:t>Activities to be completed this week are:</w:t>
      </w:r>
    </w:p>
    <w:p w14:paraId="682BA2E6" w14:textId="505C07D1" w:rsidR="00831BF9" w:rsidRPr="00831BF9" w:rsidRDefault="00831BF9" w:rsidP="00831BF9">
      <w:pPr>
        <w:pStyle w:val="ListParagraph"/>
        <w:numPr>
          <w:ilvl w:val="0"/>
          <w:numId w:val="3"/>
        </w:numPr>
        <w:rPr>
          <w:sz w:val="28"/>
          <w:szCs w:val="28"/>
        </w:rPr>
      </w:pPr>
      <w:r w:rsidRPr="00831BF9">
        <w:rPr>
          <w:sz w:val="28"/>
          <w:szCs w:val="28"/>
        </w:rPr>
        <w:t>Read and complete the activities I have posted in the Career 2020 Power Point</w:t>
      </w:r>
      <w:r>
        <w:rPr>
          <w:sz w:val="28"/>
          <w:szCs w:val="28"/>
        </w:rPr>
        <w:t xml:space="preserve">. </w:t>
      </w:r>
    </w:p>
    <w:p w14:paraId="1C294397" w14:textId="4EA2C8EE" w:rsidR="00831BF9" w:rsidRPr="00831BF9" w:rsidRDefault="00831BF9" w:rsidP="00831BF9">
      <w:pPr>
        <w:pStyle w:val="ListParagraph"/>
        <w:numPr>
          <w:ilvl w:val="0"/>
          <w:numId w:val="3"/>
        </w:numPr>
        <w:rPr>
          <w:sz w:val="28"/>
          <w:szCs w:val="28"/>
        </w:rPr>
      </w:pPr>
      <w:r w:rsidRPr="00831BF9">
        <w:rPr>
          <w:sz w:val="28"/>
          <w:szCs w:val="28"/>
        </w:rPr>
        <w:t>Set up your “</w:t>
      </w:r>
      <w:proofErr w:type="spellStart"/>
      <w:r w:rsidRPr="00831BF9">
        <w:rPr>
          <w:sz w:val="28"/>
          <w:szCs w:val="28"/>
        </w:rPr>
        <w:t>MyBluePrint</w:t>
      </w:r>
      <w:proofErr w:type="spellEnd"/>
      <w:r w:rsidRPr="00831BF9">
        <w:rPr>
          <w:sz w:val="28"/>
          <w:szCs w:val="28"/>
        </w:rPr>
        <w:t>” account</w:t>
      </w:r>
    </w:p>
    <w:p w14:paraId="56033D9B" w14:textId="1CD218A6" w:rsidR="00831BF9" w:rsidRPr="00831BF9" w:rsidRDefault="00831BF9" w:rsidP="00831BF9">
      <w:pPr>
        <w:pStyle w:val="ListParagraph"/>
        <w:numPr>
          <w:ilvl w:val="0"/>
          <w:numId w:val="3"/>
        </w:numPr>
        <w:rPr>
          <w:sz w:val="28"/>
          <w:szCs w:val="28"/>
        </w:rPr>
      </w:pPr>
      <w:r w:rsidRPr="00831BF9">
        <w:rPr>
          <w:sz w:val="28"/>
          <w:szCs w:val="28"/>
        </w:rPr>
        <w:t>Complete the surveys on “</w:t>
      </w:r>
      <w:proofErr w:type="spellStart"/>
      <w:r w:rsidRPr="00831BF9">
        <w:rPr>
          <w:sz w:val="28"/>
          <w:szCs w:val="28"/>
        </w:rPr>
        <w:t>MyBluePrint</w:t>
      </w:r>
      <w:proofErr w:type="spellEnd"/>
      <w:r w:rsidRPr="00831BF9">
        <w:rPr>
          <w:sz w:val="28"/>
          <w:szCs w:val="28"/>
        </w:rPr>
        <w:t xml:space="preserve">” </w:t>
      </w:r>
    </w:p>
    <w:p w14:paraId="33062522" w14:textId="4DB610B0" w:rsidR="00831BF9" w:rsidRDefault="00831BF9" w:rsidP="00831BF9">
      <w:pPr>
        <w:rPr>
          <w:b/>
          <w:bCs/>
          <w:sz w:val="28"/>
          <w:szCs w:val="28"/>
        </w:rPr>
      </w:pPr>
      <w:r w:rsidRPr="00831BF9">
        <w:rPr>
          <w:b/>
          <w:bCs/>
          <w:sz w:val="28"/>
          <w:szCs w:val="28"/>
        </w:rPr>
        <w:t xml:space="preserve">I hope you have a great week! </w:t>
      </w:r>
    </w:p>
    <w:p w14:paraId="5CAB1FF4" w14:textId="56506C64" w:rsidR="00831BF9" w:rsidRPr="00831BF9" w:rsidRDefault="00831BF9" w:rsidP="00831BF9">
      <w:pPr>
        <w:rPr>
          <w:sz w:val="16"/>
          <w:szCs w:val="16"/>
        </w:rPr>
      </w:pPr>
      <w:r>
        <w:rPr>
          <w:sz w:val="28"/>
          <w:szCs w:val="28"/>
        </w:rPr>
        <w:t xml:space="preserve">Hopefully, this </w:t>
      </w:r>
      <w:proofErr w:type="spellStart"/>
      <w:r>
        <w:rPr>
          <w:sz w:val="28"/>
          <w:szCs w:val="28"/>
        </w:rPr>
        <w:t>TedTalk</w:t>
      </w:r>
      <w:proofErr w:type="spellEnd"/>
      <w:r>
        <w:rPr>
          <w:sz w:val="28"/>
          <w:szCs w:val="28"/>
        </w:rPr>
        <w:t xml:space="preserve"> will alleviate some of the stress you may feel because you don’t know what career path you should pursue. </w:t>
      </w:r>
    </w:p>
    <w:p w14:paraId="3A312529" w14:textId="77777777" w:rsidR="00831BF9" w:rsidRPr="00322095" w:rsidRDefault="00831BF9" w:rsidP="00831BF9">
      <w:pPr>
        <w:pStyle w:val="NoSpacing"/>
        <w:rPr>
          <w:b/>
          <w:sz w:val="32"/>
          <w:szCs w:val="32"/>
          <w:lang w:val="en"/>
        </w:rPr>
      </w:pPr>
      <w:r w:rsidRPr="00D369BF">
        <w:rPr>
          <w:b/>
          <w:sz w:val="32"/>
          <w:szCs w:val="32"/>
          <w:lang w:val="en"/>
        </w:rPr>
        <w:t xml:space="preserve">TED- Talk by </w:t>
      </w:r>
      <w:r w:rsidRPr="00D369BF">
        <w:rPr>
          <w:rStyle w:val="player-herospeakercontent"/>
          <w:b/>
          <w:sz w:val="32"/>
          <w:szCs w:val="32"/>
          <w:lang w:val="en"/>
        </w:rPr>
        <w:t xml:space="preserve">Emilie </w:t>
      </w:r>
      <w:proofErr w:type="spellStart"/>
      <w:r w:rsidRPr="00D369BF">
        <w:rPr>
          <w:rStyle w:val="player-herospeakercontent"/>
          <w:b/>
          <w:sz w:val="32"/>
          <w:szCs w:val="32"/>
          <w:lang w:val="en"/>
        </w:rPr>
        <w:t>Wapnick</w:t>
      </w:r>
      <w:proofErr w:type="spellEnd"/>
      <w:r>
        <w:rPr>
          <w:rStyle w:val="player-herospeakercontent"/>
          <w:b/>
          <w:sz w:val="32"/>
          <w:szCs w:val="32"/>
          <w:lang w:val="en"/>
        </w:rPr>
        <w:t xml:space="preserve"> – </w:t>
      </w:r>
      <w:r w:rsidRPr="00D369BF">
        <w:rPr>
          <w:rStyle w:val="player-herospeakercontent"/>
          <w:b/>
          <w:sz w:val="32"/>
          <w:szCs w:val="32"/>
          <w:u w:val="single"/>
          <w:lang w:val="en"/>
        </w:rPr>
        <w:t xml:space="preserve">Why Some </w:t>
      </w:r>
      <w:proofErr w:type="gramStart"/>
      <w:r w:rsidRPr="00D369BF">
        <w:rPr>
          <w:rStyle w:val="player-herospeakercontent"/>
          <w:b/>
          <w:sz w:val="32"/>
          <w:szCs w:val="32"/>
          <w:u w:val="single"/>
          <w:lang w:val="en"/>
        </w:rPr>
        <w:t>Of</w:t>
      </w:r>
      <w:proofErr w:type="gramEnd"/>
      <w:r w:rsidRPr="00D369BF">
        <w:rPr>
          <w:rStyle w:val="player-herospeakercontent"/>
          <w:b/>
          <w:sz w:val="32"/>
          <w:szCs w:val="32"/>
          <w:u w:val="single"/>
          <w:lang w:val="en"/>
        </w:rPr>
        <w:t xml:space="preserve"> Us Don’t Have One True Calling</w:t>
      </w:r>
      <w:r>
        <w:rPr>
          <w:rStyle w:val="player-herospeakercontent"/>
          <w:b/>
          <w:sz w:val="32"/>
          <w:szCs w:val="32"/>
          <w:lang w:val="en"/>
        </w:rPr>
        <w:t xml:space="preserve"> </w:t>
      </w:r>
      <w:r w:rsidRPr="00322095">
        <w:rPr>
          <w:sz w:val="24"/>
          <w:szCs w:val="24"/>
          <w:lang w:val="en"/>
        </w:rPr>
        <w:t xml:space="preserve">What do you want to be when you grow up? Well, if you're not sure you want to do just one thing for the rest of your life, you're not alone. In this illuminating talk, writer and artist Emilie </w:t>
      </w:r>
      <w:proofErr w:type="spellStart"/>
      <w:r w:rsidRPr="00322095">
        <w:rPr>
          <w:sz w:val="24"/>
          <w:szCs w:val="24"/>
          <w:lang w:val="en"/>
        </w:rPr>
        <w:t>Wapnick</w:t>
      </w:r>
      <w:proofErr w:type="spellEnd"/>
      <w:r w:rsidRPr="00322095">
        <w:rPr>
          <w:sz w:val="24"/>
          <w:szCs w:val="24"/>
          <w:lang w:val="en"/>
        </w:rPr>
        <w:t xml:space="preserve"> describes the kind of people she calls </w:t>
      </w:r>
      <w:r w:rsidRPr="00322095">
        <w:rPr>
          <w:b/>
          <w:sz w:val="24"/>
          <w:szCs w:val="24"/>
          <w:lang w:val="en"/>
        </w:rPr>
        <w:t>"</w:t>
      </w:r>
      <w:proofErr w:type="spellStart"/>
      <w:r w:rsidRPr="00322095">
        <w:rPr>
          <w:b/>
          <w:sz w:val="24"/>
          <w:szCs w:val="24"/>
          <w:lang w:val="en"/>
        </w:rPr>
        <w:t>multipotentialites</w:t>
      </w:r>
      <w:proofErr w:type="spellEnd"/>
      <w:r w:rsidRPr="00322095">
        <w:rPr>
          <w:sz w:val="24"/>
          <w:szCs w:val="24"/>
          <w:lang w:val="en"/>
        </w:rPr>
        <w:t>" — who have a range of interests and jobs over one lifetime. Are you one?</w:t>
      </w:r>
    </w:p>
    <w:tbl>
      <w:tblPr>
        <w:tblStyle w:val="TableGrid"/>
        <w:tblW w:w="0" w:type="auto"/>
        <w:tblLook w:val="04A0" w:firstRow="1" w:lastRow="0" w:firstColumn="1" w:lastColumn="0" w:noHBand="0" w:noVBand="1"/>
      </w:tblPr>
      <w:tblGrid>
        <w:gridCol w:w="9350"/>
      </w:tblGrid>
      <w:tr w:rsidR="00831BF9" w14:paraId="530CBA9C" w14:textId="77777777" w:rsidTr="00FA367F">
        <w:tc>
          <w:tcPr>
            <w:tcW w:w="9445" w:type="dxa"/>
          </w:tcPr>
          <w:p w14:paraId="0A6B579C" w14:textId="77777777" w:rsidR="00831BF9" w:rsidRPr="00D369BF" w:rsidRDefault="00831BF9" w:rsidP="00FA367F">
            <w:pPr>
              <w:pStyle w:val="NoSpacing"/>
              <w:rPr>
                <w:i/>
                <w:sz w:val="16"/>
                <w:szCs w:val="16"/>
              </w:rPr>
            </w:pPr>
            <w:r w:rsidRPr="00D369BF">
              <w:rPr>
                <w:i/>
                <w:sz w:val="16"/>
                <w:szCs w:val="16"/>
              </w:rPr>
              <w:t xml:space="preserve">Source:  </w:t>
            </w:r>
            <w:hyperlink r:id="rId8" w:history="1">
              <w:r w:rsidRPr="00B2331C">
                <w:rPr>
                  <w:rStyle w:val="Hyperlink"/>
                  <w:i/>
                  <w:sz w:val="16"/>
                  <w:szCs w:val="16"/>
                </w:rPr>
                <w:t>http://www.ted.com/talks/emilie_wapnick_why_some_of_us_don_t_have_one_true_calling?utm_source=newsletter_weekly_2015-10-03&amp;utm_campaign=newsletter_weekly&amp;utm_medium=email&amp;utm_content=talk_of_the_week_button</w:t>
              </w:r>
            </w:hyperlink>
            <w:r>
              <w:rPr>
                <w:i/>
                <w:sz w:val="16"/>
                <w:szCs w:val="16"/>
              </w:rPr>
              <w:t xml:space="preserve">  (12:26 minutes)</w:t>
            </w:r>
          </w:p>
        </w:tc>
      </w:tr>
    </w:tbl>
    <w:p w14:paraId="2A5FE2B1" w14:textId="77777777" w:rsidR="00831BF9" w:rsidRDefault="00831BF9" w:rsidP="00831BF9">
      <w:pPr>
        <w:pStyle w:val="NoSpacing"/>
        <w:numPr>
          <w:ilvl w:val="0"/>
          <w:numId w:val="5"/>
        </w:numPr>
        <w:rPr>
          <w:b/>
        </w:rPr>
      </w:pPr>
    </w:p>
    <w:p w14:paraId="3B8868FB" w14:textId="77777777" w:rsidR="00831BF9" w:rsidRPr="008218DD" w:rsidRDefault="00831BF9" w:rsidP="00831BF9">
      <w:pPr>
        <w:pStyle w:val="NoSpacing"/>
        <w:numPr>
          <w:ilvl w:val="0"/>
          <w:numId w:val="5"/>
        </w:numPr>
        <w:rPr>
          <w:i/>
          <w:sz w:val="20"/>
          <w:szCs w:val="20"/>
        </w:rPr>
      </w:pPr>
      <w:r w:rsidRPr="008218DD">
        <w:rPr>
          <w:sz w:val="20"/>
          <w:szCs w:val="20"/>
        </w:rPr>
        <w:t xml:space="preserve">After watching this Ted Talk, take a few moments to reflect upon and record at least 5 things that interest you.  </w:t>
      </w:r>
      <w:r w:rsidRPr="008218DD">
        <w:rPr>
          <w:i/>
          <w:sz w:val="20"/>
          <w:szCs w:val="20"/>
        </w:rPr>
        <w:t>(Write more if you can think of more!)</w:t>
      </w:r>
    </w:p>
    <w:tbl>
      <w:tblPr>
        <w:tblStyle w:val="TableGrid"/>
        <w:tblW w:w="0" w:type="auto"/>
        <w:tblLook w:val="04A0" w:firstRow="1" w:lastRow="0" w:firstColumn="1" w:lastColumn="0" w:noHBand="0" w:noVBand="1"/>
      </w:tblPr>
      <w:tblGrid>
        <w:gridCol w:w="1870"/>
        <w:gridCol w:w="1870"/>
        <w:gridCol w:w="1870"/>
        <w:gridCol w:w="1870"/>
        <w:gridCol w:w="1870"/>
      </w:tblGrid>
      <w:tr w:rsidR="00831BF9" w14:paraId="6A885277" w14:textId="77777777" w:rsidTr="00FA367F">
        <w:tc>
          <w:tcPr>
            <w:tcW w:w="2158" w:type="dxa"/>
          </w:tcPr>
          <w:p w14:paraId="7B30465D" w14:textId="77777777" w:rsidR="00831BF9" w:rsidRPr="008218DD" w:rsidRDefault="00831BF9" w:rsidP="00FA367F">
            <w:pPr>
              <w:pStyle w:val="NoSpacing"/>
              <w:rPr>
                <w:sz w:val="28"/>
                <w:szCs w:val="28"/>
              </w:rPr>
            </w:pPr>
          </w:p>
        </w:tc>
        <w:tc>
          <w:tcPr>
            <w:tcW w:w="2158" w:type="dxa"/>
          </w:tcPr>
          <w:p w14:paraId="06084E2E" w14:textId="77777777" w:rsidR="00831BF9" w:rsidRDefault="00831BF9" w:rsidP="00FA367F">
            <w:pPr>
              <w:pStyle w:val="NoSpacing"/>
            </w:pPr>
          </w:p>
        </w:tc>
        <w:tc>
          <w:tcPr>
            <w:tcW w:w="2158" w:type="dxa"/>
          </w:tcPr>
          <w:p w14:paraId="07ABFFE0" w14:textId="77777777" w:rsidR="00831BF9" w:rsidRDefault="00831BF9" w:rsidP="00FA367F">
            <w:pPr>
              <w:pStyle w:val="NoSpacing"/>
            </w:pPr>
          </w:p>
        </w:tc>
        <w:tc>
          <w:tcPr>
            <w:tcW w:w="2158" w:type="dxa"/>
          </w:tcPr>
          <w:p w14:paraId="6C83DA96" w14:textId="77777777" w:rsidR="00831BF9" w:rsidRDefault="00831BF9" w:rsidP="00FA367F">
            <w:pPr>
              <w:pStyle w:val="NoSpacing"/>
            </w:pPr>
          </w:p>
        </w:tc>
        <w:tc>
          <w:tcPr>
            <w:tcW w:w="2158" w:type="dxa"/>
          </w:tcPr>
          <w:p w14:paraId="19659EC3" w14:textId="77777777" w:rsidR="00831BF9" w:rsidRDefault="00831BF9" w:rsidP="00FA367F">
            <w:pPr>
              <w:pStyle w:val="NoSpacing"/>
            </w:pPr>
          </w:p>
        </w:tc>
      </w:tr>
      <w:tr w:rsidR="00831BF9" w14:paraId="78D0363E" w14:textId="77777777" w:rsidTr="00FA367F">
        <w:tc>
          <w:tcPr>
            <w:tcW w:w="2158" w:type="dxa"/>
          </w:tcPr>
          <w:p w14:paraId="0AD07ED8" w14:textId="77777777" w:rsidR="00831BF9" w:rsidRPr="008218DD" w:rsidRDefault="00831BF9" w:rsidP="00FA367F">
            <w:pPr>
              <w:pStyle w:val="NoSpacing"/>
              <w:rPr>
                <w:sz w:val="28"/>
                <w:szCs w:val="28"/>
              </w:rPr>
            </w:pPr>
          </w:p>
        </w:tc>
        <w:tc>
          <w:tcPr>
            <w:tcW w:w="2158" w:type="dxa"/>
          </w:tcPr>
          <w:p w14:paraId="7B9ECF40" w14:textId="77777777" w:rsidR="00831BF9" w:rsidRDefault="00831BF9" w:rsidP="00FA367F">
            <w:pPr>
              <w:pStyle w:val="NoSpacing"/>
            </w:pPr>
          </w:p>
        </w:tc>
        <w:tc>
          <w:tcPr>
            <w:tcW w:w="2158" w:type="dxa"/>
          </w:tcPr>
          <w:p w14:paraId="1681BF97" w14:textId="77777777" w:rsidR="00831BF9" w:rsidRDefault="00831BF9" w:rsidP="00FA367F">
            <w:pPr>
              <w:pStyle w:val="NoSpacing"/>
            </w:pPr>
          </w:p>
        </w:tc>
        <w:tc>
          <w:tcPr>
            <w:tcW w:w="2158" w:type="dxa"/>
          </w:tcPr>
          <w:p w14:paraId="0A9FC8B8" w14:textId="77777777" w:rsidR="00831BF9" w:rsidRDefault="00831BF9" w:rsidP="00FA367F">
            <w:pPr>
              <w:pStyle w:val="NoSpacing"/>
            </w:pPr>
          </w:p>
        </w:tc>
        <w:tc>
          <w:tcPr>
            <w:tcW w:w="2158" w:type="dxa"/>
          </w:tcPr>
          <w:p w14:paraId="2EE3EB8C" w14:textId="77777777" w:rsidR="00831BF9" w:rsidRDefault="00831BF9" w:rsidP="00FA367F">
            <w:pPr>
              <w:pStyle w:val="NoSpacing"/>
            </w:pPr>
          </w:p>
        </w:tc>
      </w:tr>
    </w:tbl>
    <w:p w14:paraId="66BDE74D" w14:textId="77777777" w:rsidR="00831BF9" w:rsidRDefault="00831BF9" w:rsidP="00831BF9">
      <w:pPr>
        <w:pStyle w:val="NoSpacing"/>
        <w:numPr>
          <w:ilvl w:val="0"/>
          <w:numId w:val="5"/>
        </w:numPr>
      </w:pPr>
    </w:p>
    <w:p w14:paraId="1E5F5BB4" w14:textId="77777777" w:rsidR="00831BF9" w:rsidRDefault="00831BF9" w:rsidP="00831BF9">
      <w:pPr>
        <w:pStyle w:val="NoSpacing"/>
        <w:numPr>
          <w:ilvl w:val="0"/>
          <w:numId w:val="5"/>
        </w:numPr>
        <w:rPr>
          <w:sz w:val="20"/>
          <w:szCs w:val="20"/>
        </w:rPr>
      </w:pPr>
      <w:r w:rsidRPr="008218DD">
        <w:rPr>
          <w:sz w:val="20"/>
          <w:szCs w:val="20"/>
        </w:rPr>
        <w:t>Write a strong, detailed minimum one paragraph (</w:t>
      </w:r>
      <w:proofErr w:type="spellStart"/>
      <w:r w:rsidRPr="008218DD">
        <w:rPr>
          <w:sz w:val="20"/>
          <w:szCs w:val="20"/>
        </w:rPr>
        <w:t>ie</w:t>
      </w:r>
      <w:proofErr w:type="spellEnd"/>
      <w:r w:rsidRPr="008218DD">
        <w:rPr>
          <w:sz w:val="20"/>
          <w:szCs w:val="20"/>
        </w:rPr>
        <w:t>: 5-6 sentences) response to this TED Talk – detailing what you thought, how this does or does not relate to you, and any additional questions or comments you may have about this talk.</w:t>
      </w:r>
    </w:p>
    <w:tbl>
      <w:tblPr>
        <w:tblStyle w:val="TableGrid"/>
        <w:tblW w:w="0" w:type="auto"/>
        <w:tblLook w:val="04A0" w:firstRow="1" w:lastRow="0" w:firstColumn="1" w:lastColumn="0" w:noHBand="0" w:noVBand="1"/>
      </w:tblPr>
      <w:tblGrid>
        <w:gridCol w:w="9350"/>
      </w:tblGrid>
      <w:tr w:rsidR="00831BF9" w14:paraId="00582362" w14:textId="77777777" w:rsidTr="00FA367F">
        <w:tc>
          <w:tcPr>
            <w:tcW w:w="10790" w:type="dxa"/>
          </w:tcPr>
          <w:p w14:paraId="4B4DBCFD" w14:textId="77777777" w:rsidR="00831BF9" w:rsidRPr="008218DD" w:rsidRDefault="00831BF9" w:rsidP="00FA367F">
            <w:pPr>
              <w:pStyle w:val="NoSpacing"/>
              <w:rPr>
                <w:sz w:val="32"/>
                <w:szCs w:val="32"/>
              </w:rPr>
            </w:pPr>
          </w:p>
        </w:tc>
      </w:tr>
      <w:tr w:rsidR="00831BF9" w14:paraId="7AEA09FA" w14:textId="77777777" w:rsidTr="00FA367F">
        <w:tc>
          <w:tcPr>
            <w:tcW w:w="10790" w:type="dxa"/>
          </w:tcPr>
          <w:p w14:paraId="5052288A" w14:textId="77777777" w:rsidR="00831BF9" w:rsidRPr="008218DD" w:rsidRDefault="00831BF9" w:rsidP="00FA367F">
            <w:pPr>
              <w:pStyle w:val="NoSpacing"/>
              <w:rPr>
                <w:sz w:val="32"/>
                <w:szCs w:val="32"/>
              </w:rPr>
            </w:pPr>
          </w:p>
        </w:tc>
      </w:tr>
      <w:tr w:rsidR="00831BF9" w14:paraId="7953BC71" w14:textId="77777777" w:rsidTr="00FA367F">
        <w:tc>
          <w:tcPr>
            <w:tcW w:w="10790" w:type="dxa"/>
          </w:tcPr>
          <w:p w14:paraId="7F8DADDC" w14:textId="77777777" w:rsidR="00831BF9" w:rsidRPr="008218DD" w:rsidRDefault="00831BF9" w:rsidP="00FA367F">
            <w:pPr>
              <w:pStyle w:val="NoSpacing"/>
              <w:rPr>
                <w:sz w:val="32"/>
                <w:szCs w:val="32"/>
              </w:rPr>
            </w:pPr>
          </w:p>
        </w:tc>
      </w:tr>
      <w:tr w:rsidR="00831BF9" w14:paraId="3D01151F" w14:textId="77777777" w:rsidTr="00FA367F">
        <w:trPr>
          <w:trHeight w:val="287"/>
        </w:trPr>
        <w:tc>
          <w:tcPr>
            <w:tcW w:w="10790" w:type="dxa"/>
          </w:tcPr>
          <w:p w14:paraId="1C712E11" w14:textId="77777777" w:rsidR="00831BF9" w:rsidRPr="008218DD" w:rsidRDefault="00831BF9" w:rsidP="00FA367F">
            <w:pPr>
              <w:pStyle w:val="NoSpacing"/>
              <w:rPr>
                <w:sz w:val="32"/>
                <w:szCs w:val="32"/>
              </w:rPr>
            </w:pPr>
          </w:p>
        </w:tc>
      </w:tr>
      <w:tr w:rsidR="00831BF9" w14:paraId="67107212" w14:textId="77777777" w:rsidTr="00FA367F">
        <w:tc>
          <w:tcPr>
            <w:tcW w:w="10790" w:type="dxa"/>
          </w:tcPr>
          <w:p w14:paraId="6D942305" w14:textId="77777777" w:rsidR="00831BF9" w:rsidRPr="008218DD" w:rsidRDefault="00831BF9" w:rsidP="00FA367F">
            <w:pPr>
              <w:pStyle w:val="NoSpacing"/>
              <w:rPr>
                <w:sz w:val="32"/>
                <w:szCs w:val="32"/>
              </w:rPr>
            </w:pPr>
          </w:p>
        </w:tc>
      </w:tr>
      <w:tr w:rsidR="00831BF9" w14:paraId="613743E3" w14:textId="77777777" w:rsidTr="00FA367F">
        <w:tc>
          <w:tcPr>
            <w:tcW w:w="10790" w:type="dxa"/>
          </w:tcPr>
          <w:p w14:paraId="7CF51518" w14:textId="77777777" w:rsidR="00831BF9" w:rsidRPr="008218DD" w:rsidRDefault="00831BF9" w:rsidP="00FA367F">
            <w:pPr>
              <w:pStyle w:val="NoSpacing"/>
              <w:rPr>
                <w:sz w:val="32"/>
                <w:szCs w:val="32"/>
              </w:rPr>
            </w:pPr>
          </w:p>
        </w:tc>
      </w:tr>
      <w:tr w:rsidR="00831BF9" w14:paraId="0D9D46A2" w14:textId="77777777" w:rsidTr="00FA367F">
        <w:tc>
          <w:tcPr>
            <w:tcW w:w="10790" w:type="dxa"/>
          </w:tcPr>
          <w:p w14:paraId="20343335" w14:textId="77777777" w:rsidR="00831BF9" w:rsidRPr="008218DD" w:rsidRDefault="00831BF9" w:rsidP="00FA367F">
            <w:pPr>
              <w:pStyle w:val="NoSpacing"/>
              <w:rPr>
                <w:sz w:val="32"/>
                <w:szCs w:val="32"/>
              </w:rPr>
            </w:pPr>
          </w:p>
        </w:tc>
      </w:tr>
      <w:tr w:rsidR="00831BF9" w14:paraId="7BC87071" w14:textId="77777777" w:rsidTr="00FA367F">
        <w:tc>
          <w:tcPr>
            <w:tcW w:w="10790" w:type="dxa"/>
          </w:tcPr>
          <w:p w14:paraId="65AB682D" w14:textId="77777777" w:rsidR="00831BF9" w:rsidRPr="008218DD" w:rsidRDefault="00831BF9" w:rsidP="00FA367F">
            <w:pPr>
              <w:pStyle w:val="NoSpacing"/>
              <w:rPr>
                <w:sz w:val="32"/>
                <w:szCs w:val="32"/>
              </w:rPr>
            </w:pPr>
          </w:p>
        </w:tc>
      </w:tr>
      <w:tr w:rsidR="00831BF9" w14:paraId="22AB44EA" w14:textId="77777777" w:rsidTr="00FA367F">
        <w:tc>
          <w:tcPr>
            <w:tcW w:w="10790" w:type="dxa"/>
          </w:tcPr>
          <w:p w14:paraId="538EA70B" w14:textId="77777777" w:rsidR="00831BF9" w:rsidRPr="008218DD" w:rsidRDefault="00831BF9" w:rsidP="00FA367F">
            <w:pPr>
              <w:pStyle w:val="NoSpacing"/>
              <w:rPr>
                <w:sz w:val="32"/>
                <w:szCs w:val="32"/>
              </w:rPr>
            </w:pPr>
          </w:p>
        </w:tc>
      </w:tr>
      <w:tr w:rsidR="00831BF9" w14:paraId="783B1ED8" w14:textId="77777777" w:rsidTr="00FA367F">
        <w:tc>
          <w:tcPr>
            <w:tcW w:w="10790" w:type="dxa"/>
          </w:tcPr>
          <w:p w14:paraId="1F7F7869" w14:textId="77777777" w:rsidR="00831BF9" w:rsidRPr="008218DD" w:rsidRDefault="00831BF9" w:rsidP="00FA367F">
            <w:pPr>
              <w:pStyle w:val="NoSpacing"/>
              <w:rPr>
                <w:sz w:val="32"/>
                <w:szCs w:val="32"/>
              </w:rPr>
            </w:pPr>
          </w:p>
        </w:tc>
      </w:tr>
      <w:tr w:rsidR="00831BF9" w14:paraId="24B325D2" w14:textId="77777777" w:rsidTr="00FA367F">
        <w:tc>
          <w:tcPr>
            <w:tcW w:w="10790" w:type="dxa"/>
          </w:tcPr>
          <w:p w14:paraId="0F1B4859" w14:textId="77777777" w:rsidR="00831BF9" w:rsidRPr="008218DD" w:rsidRDefault="00831BF9" w:rsidP="00FA367F">
            <w:pPr>
              <w:pStyle w:val="NoSpacing"/>
              <w:rPr>
                <w:sz w:val="32"/>
                <w:szCs w:val="32"/>
              </w:rPr>
            </w:pPr>
          </w:p>
        </w:tc>
      </w:tr>
    </w:tbl>
    <w:p w14:paraId="27E8CADD" w14:textId="77777777" w:rsidR="00831BF9" w:rsidRPr="00831BF9" w:rsidRDefault="00831BF9" w:rsidP="00831BF9">
      <w:pPr>
        <w:rPr>
          <w:b/>
          <w:bCs/>
          <w:sz w:val="28"/>
          <w:szCs w:val="28"/>
        </w:rPr>
      </w:pPr>
    </w:p>
    <w:p w14:paraId="14A8462F" w14:textId="77777777" w:rsidR="00322095" w:rsidRPr="00831BF9" w:rsidRDefault="00322095" w:rsidP="00322095">
      <w:pPr>
        <w:rPr>
          <w:b/>
          <w:sz w:val="28"/>
          <w:szCs w:val="28"/>
        </w:rPr>
      </w:pPr>
      <w:r w:rsidRPr="00831BF9">
        <w:rPr>
          <w:b/>
          <w:sz w:val="28"/>
          <w:szCs w:val="28"/>
        </w:rPr>
        <w:t xml:space="preserve">2020 Summary of “My </w:t>
      </w:r>
      <w:proofErr w:type="spellStart"/>
      <w:r w:rsidRPr="00831BF9">
        <w:rPr>
          <w:b/>
          <w:sz w:val="28"/>
          <w:szCs w:val="28"/>
        </w:rPr>
        <w:t>BluePrint</w:t>
      </w:r>
      <w:proofErr w:type="spellEnd"/>
      <w:r w:rsidRPr="00831BF9">
        <w:rPr>
          <w:b/>
          <w:sz w:val="28"/>
          <w:szCs w:val="28"/>
        </w:rPr>
        <w:t xml:space="preserve">” steps: </w:t>
      </w:r>
    </w:p>
    <w:p w14:paraId="16993997" w14:textId="2F058700" w:rsidR="00322095" w:rsidRDefault="00322095" w:rsidP="00322095">
      <w:pPr>
        <w:rPr>
          <w:sz w:val="28"/>
          <w:szCs w:val="28"/>
        </w:rPr>
      </w:pPr>
      <w:r>
        <w:rPr>
          <w:sz w:val="28"/>
          <w:szCs w:val="28"/>
        </w:rPr>
        <w:t xml:space="preserve">1.Create an account on </w:t>
      </w:r>
      <w:proofErr w:type="spellStart"/>
      <w:r>
        <w:rPr>
          <w:sz w:val="28"/>
          <w:szCs w:val="28"/>
        </w:rPr>
        <w:t>MyBluePrint</w:t>
      </w:r>
      <w:proofErr w:type="spellEnd"/>
      <w:r>
        <w:rPr>
          <w:sz w:val="28"/>
          <w:szCs w:val="28"/>
        </w:rPr>
        <w:t>.</w:t>
      </w:r>
    </w:p>
    <w:p w14:paraId="0F431865" w14:textId="77777777" w:rsidR="00322095" w:rsidRDefault="00322095" w:rsidP="00322095">
      <w:pPr>
        <w:rPr>
          <w:sz w:val="28"/>
          <w:szCs w:val="28"/>
        </w:rPr>
      </w:pPr>
      <w:r>
        <w:rPr>
          <w:sz w:val="28"/>
          <w:szCs w:val="28"/>
        </w:rPr>
        <w:t xml:space="preserve">2. Password (activation) is Fredericton. </w:t>
      </w:r>
    </w:p>
    <w:p w14:paraId="1C0B998F" w14:textId="77777777" w:rsidR="00322095" w:rsidRPr="004C6836" w:rsidRDefault="00322095" w:rsidP="00322095">
      <w:pPr>
        <w:rPr>
          <w:sz w:val="28"/>
          <w:szCs w:val="28"/>
        </w:rPr>
      </w:pPr>
      <w:r>
        <w:rPr>
          <w:sz w:val="28"/>
          <w:szCs w:val="28"/>
        </w:rPr>
        <w:t>3.</w:t>
      </w:r>
      <w:r w:rsidRPr="004C6836">
        <w:rPr>
          <w:sz w:val="28"/>
          <w:szCs w:val="28"/>
        </w:rPr>
        <w:t>Use your personal email</w:t>
      </w:r>
      <w:r>
        <w:rPr>
          <w:sz w:val="28"/>
          <w:szCs w:val="28"/>
        </w:rPr>
        <w:t xml:space="preserve"> if possible</w:t>
      </w:r>
      <w:r w:rsidRPr="004C6836">
        <w:rPr>
          <w:sz w:val="28"/>
          <w:szCs w:val="28"/>
        </w:rPr>
        <w:t xml:space="preserve">. This will stay with you after you graduate from F.H.S. </w:t>
      </w:r>
    </w:p>
    <w:p w14:paraId="040EC5A4" w14:textId="77777777" w:rsidR="00322095" w:rsidRPr="004C6836" w:rsidRDefault="00322095" w:rsidP="00322095">
      <w:pPr>
        <w:rPr>
          <w:sz w:val="28"/>
          <w:szCs w:val="28"/>
        </w:rPr>
      </w:pPr>
      <w:r>
        <w:rPr>
          <w:sz w:val="28"/>
          <w:szCs w:val="28"/>
        </w:rPr>
        <w:t>4.</w:t>
      </w:r>
      <w:r w:rsidRPr="004C6836">
        <w:rPr>
          <w:sz w:val="28"/>
          <w:szCs w:val="28"/>
        </w:rPr>
        <w:t xml:space="preserve">Create a portfolio – Use your full name as the </w:t>
      </w:r>
      <w:r>
        <w:rPr>
          <w:sz w:val="28"/>
          <w:szCs w:val="28"/>
        </w:rPr>
        <w:t>t</w:t>
      </w:r>
      <w:r w:rsidRPr="004C6836">
        <w:rPr>
          <w:sz w:val="28"/>
          <w:szCs w:val="28"/>
        </w:rPr>
        <w:t xml:space="preserve">itle. </w:t>
      </w:r>
    </w:p>
    <w:p w14:paraId="45C0CB04" w14:textId="77777777" w:rsidR="00322095" w:rsidRDefault="00322095" w:rsidP="00322095">
      <w:pPr>
        <w:rPr>
          <w:sz w:val="28"/>
          <w:szCs w:val="28"/>
        </w:rPr>
      </w:pPr>
      <w:r>
        <w:rPr>
          <w:sz w:val="28"/>
          <w:szCs w:val="28"/>
        </w:rPr>
        <w:t>5.</w:t>
      </w:r>
      <w:r w:rsidRPr="004C6836">
        <w:rPr>
          <w:sz w:val="28"/>
          <w:szCs w:val="28"/>
        </w:rPr>
        <w:t>The education # is the ten</w:t>
      </w:r>
      <w:r>
        <w:rPr>
          <w:sz w:val="28"/>
          <w:szCs w:val="28"/>
        </w:rPr>
        <w:t>-</w:t>
      </w:r>
      <w:r w:rsidRPr="004C6836">
        <w:rPr>
          <w:sz w:val="28"/>
          <w:szCs w:val="28"/>
        </w:rPr>
        <w:t xml:space="preserve">digit number on your gr. 9 or 10 report cards, or semester schedules. </w:t>
      </w:r>
    </w:p>
    <w:p w14:paraId="7E568CE3" w14:textId="77777777" w:rsidR="00322095" w:rsidRPr="004C6836" w:rsidRDefault="00322095" w:rsidP="00322095">
      <w:pPr>
        <w:rPr>
          <w:sz w:val="28"/>
          <w:szCs w:val="28"/>
        </w:rPr>
      </w:pPr>
      <w:r w:rsidRPr="004C6836">
        <w:rPr>
          <w:b/>
          <w:bCs/>
          <w:sz w:val="28"/>
          <w:szCs w:val="28"/>
          <w:u w:val="single"/>
        </w:rPr>
        <w:t xml:space="preserve">Complete IPP </w:t>
      </w:r>
      <w:proofErr w:type="gramStart"/>
      <w:r w:rsidRPr="004C6836">
        <w:rPr>
          <w:b/>
          <w:bCs/>
          <w:sz w:val="28"/>
          <w:szCs w:val="28"/>
          <w:u w:val="single"/>
        </w:rPr>
        <w:t>TASKS</w:t>
      </w:r>
      <w:r>
        <w:rPr>
          <w:sz w:val="28"/>
          <w:szCs w:val="28"/>
        </w:rPr>
        <w:t xml:space="preserve"> !</w:t>
      </w:r>
      <w:proofErr w:type="gramEnd"/>
      <w:r>
        <w:rPr>
          <w:sz w:val="28"/>
          <w:szCs w:val="28"/>
        </w:rPr>
        <w:t xml:space="preserve"> You could win prizes at Starbucks, </w:t>
      </w:r>
      <w:proofErr w:type="spellStart"/>
      <w:r>
        <w:rPr>
          <w:sz w:val="28"/>
          <w:szCs w:val="28"/>
        </w:rPr>
        <w:t>I</w:t>
      </w:r>
      <w:r w:rsidRPr="004C6836">
        <w:rPr>
          <w:sz w:val="28"/>
          <w:szCs w:val="28"/>
        </w:rPr>
        <w:t>Tunes</w:t>
      </w:r>
      <w:proofErr w:type="spellEnd"/>
      <w:r w:rsidRPr="004C6836">
        <w:rPr>
          <w:sz w:val="28"/>
          <w:szCs w:val="28"/>
        </w:rPr>
        <w:t>, Indigo</w:t>
      </w:r>
      <w:r>
        <w:rPr>
          <w:sz w:val="28"/>
          <w:szCs w:val="28"/>
        </w:rPr>
        <w:t xml:space="preserve">, </w:t>
      </w:r>
      <w:proofErr w:type="spellStart"/>
      <w:r>
        <w:rPr>
          <w:sz w:val="28"/>
          <w:szCs w:val="28"/>
        </w:rPr>
        <w:t>Sportscheck</w:t>
      </w:r>
      <w:proofErr w:type="spellEnd"/>
      <w:r>
        <w:rPr>
          <w:sz w:val="28"/>
          <w:szCs w:val="28"/>
        </w:rPr>
        <w:t xml:space="preserve">, Cineplex, etc.  </w:t>
      </w:r>
      <w:r w:rsidRPr="004C6836">
        <w:rPr>
          <w:sz w:val="28"/>
          <w:szCs w:val="28"/>
        </w:rPr>
        <w:t xml:space="preserve"> </w:t>
      </w:r>
    </w:p>
    <w:p w14:paraId="5967E097" w14:textId="77777777" w:rsidR="00322095" w:rsidRPr="00F12260" w:rsidRDefault="00322095" w:rsidP="00322095">
      <w:pPr>
        <w:rPr>
          <w:sz w:val="28"/>
          <w:szCs w:val="28"/>
        </w:rPr>
      </w:pPr>
      <w:r w:rsidRPr="004C6836">
        <w:rPr>
          <w:sz w:val="28"/>
          <w:szCs w:val="28"/>
        </w:rPr>
        <w:t>The IPP activities may be done separately. (Activities – points)</w:t>
      </w:r>
      <w:r>
        <w:rPr>
          <w:sz w:val="28"/>
          <w:szCs w:val="28"/>
        </w:rPr>
        <w:t>.</w:t>
      </w:r>
    </w:p>
    <w:p w14:paraId="011FF214" w14:textId="77777777" w:rsidR="00322095" w:rsidRPr="00F12260" w:rsidRDefault="00322095" w:rsidP="00322095">
      <w:pPr>
        <w:rPr>
          <w:b/>
          <w:bCs/>
          <w:sz w:val="28"/>
          <w:szCs w:val="28"/>
          <w:u w:val="single"/>
        </w:rPr>
      </w:pPr>
      <w:r w:rsidRPr="00F12260">
        <w:rPr>
          <w:b/>
          <w:bCs/>
          <w:sz w:val="28"/>
          <w:szCs w:val="28"/>
          <w:u w:val="single"/>
        </w:rPr>
        <w:t xml:space="preserve">6.Helpful Hints: </w:t>
      </w:r>
    </w:p>
    <w:p w14:paraId="419687FD" w14:textId="77777777" w:rsidR="00322095" w:rsidRDefault="00322095" w:rsidP="00322095">
      <w:pPr>
        <w:rPr>
          <w:sz w:val="28"/>
          <w:szCs w:val="28"/>
        </w:rPr>
      </w:pPr>
      <w:r>
        <w:rPr>
          <w:sz w:val="28"/>
          <w:szCs w:val="28"/>
        </w:rPr>
        <w:t xml:space="preserve">a. EAL students- there is a translation service available. </w:t>
      </w:r>
    </w:p>
    <w:p w14:paraId="46EBBA85" w14:textId="77777777" w:rsidR="00322095" w:rsidRDefault="00322095" w:rsidP="00322095">
      <w:pPr>
        <w:rPr>
          <w:sz w:val="28"/>
          <w:szCs w:val="28"/>
        </w:rPr>
      </w:pPr>
      <w:r>
        <w:rPr>
          <w:sz w:val="28"/>
          <w:szCs w:val="28"/>
        </w:rPr>
        <w:t xml:space="preserve">b. </w:t>
      </w:r>
      <w:r w:rsidRPr="004C6836">
        <w:rPr>
          <w:sz w:val="28"/>
          <w:szCs w:val="28"/>
        </w:rPr>
        <w:t xml:space="preserve">Start every assignment by going to “start activity” and complete the assignment. </w:t>
      </w:r>
      <w:r>
        <w:rPr>
          <w:sz w:val="28"/>
          <w:szCs w:val="28"/>
        </w:rPr>
        <w:t>**</w:t>
      </w:r>
      <w:r w:rsidRPr="004C6836">
        <w:rPr>
          <w:b/>
          <w:bCs/>
          <w:sz w:val="28"/>
          <w:szCs w:val="28"/>
          <w:u w:val="single"/>
        </w:rPr>
        <w:t>ALWAYS “add to portfolio”.</w:t>
      </w:r>
      <w:r w:rsidRPr="004C6836">
        <w:rPr>
          <w:sz w:val="28"/>
          <w:szCs w:val="28"/>
        </w:rPr>
        <w:t xml:space="preserve"> This is your </w:t>
      </w:r>
      <w:r w:rsidRPr="004C6836">
        <w:rPr>
          <w:b/>
          <w:bCs/>
          <w:sz w:val="28"/>
          <w:szCs w:val="28"/>
          <w:u w:val="single"/>
        </w:rPr>
        <w:t>save button.</w:t>
      </w:r>
      <w:r w:rsidRPr="004C6836">
        <w:rPr>
          <w:sz w:val="28"/>
          <w:szCs w:val="28"/>
        </w:rPr>
        <w:t xml:space="preserve"> </w:t>
      </w:r>
      <w:r>
        <w:rPr>
          <w:sz w:val="28"/>
          <w:szCs w:val="28"/>
        </w:rPr>
        <w:t xml:space="preserve"> </w:t>
      </w:r>
    </w:p>
    <w:p w14:paraId="5C5F5BCD" w14:textId="77777777" w:rsidR="00322095" w:rsidRPr="008F27D0" w:rsidRDefault="00322095" w:rsidP="00322095">
      <w:pPr>
        <w:rPr>
          <w:sz w:val="28"/>
          <w:szCs w:val="28"/>
        </w:rPr>
      </w:pPr>
      <w:r>
        <w:rPr>
          <w:sz w:val="28"/>
          <w:szCs w:val="28"/>
        </w:rPr>
        <w:t xml:space="preserve">c. </w:t>
      </w:r>
      <w:r w:rsidRPr="004C6836">
        <w:rPr>
          <w:sz w:val="28"/>
          <w:szCs w:val="28"/>
        </w:rPr>
        <w:t>To save your work, and have it sent to the teacher’s file student’s work you must complete the following 6 steps.</w:t>
      </w:r>
    </w:p>
    <w:p w14:paraId="5151BF5B" w14:textId="77777777" w:rsidR="00322095" w:rsidRPr="007B56F8" w:rsidRDefault="00322095" w:rsidP="00322095">
      <w:pPr>
        <w:pStyle w:val="ListParagraph"/>
        <w:numPr>
          <w:ilvl w:val="0"/>
          <w:numId w:val="1"/>
        </w:numPr>
        <w:rPr>
          <w:sz w:val="28"/>
          <w:szCs w:val="28"/>
        </w:rPr>
      </w:pPr>
      <w:r>
        <w:rPr>
          <w:sz w:val="28"/>
          <w:szCs w:val="28"/>
        </w:rPr>
        <w:t>Go to “</w:t>
      </w:r>
      <w:r w:rsidRPr="007B56F8">
        <w:rPr>
          <w:sz w:val="28"/>
          <w:szCs w:val="28"/>
        </w:rPr>
        <w:t>Home</w:t>
      </w:r>
      <w:r>
        <w:rPr>
          <w:sz w:val="28"/>
          <w:szCs w:val="28"/>
        </w:rPr>
        <w:t>”</w:t>
      </w:r>
    </w:p>
    <w:p w14:paraId="4826F7E0" w14:textId="77777777" w:rsidR="00322095" w:rsidRPr="007B56F8" w:rsidRDefault="00322095" w:rsidP="00322095">
      <w:pPr>
        <w:pStyle w:val="ListParagraph"/>
        <w:numPr>
          <w:ilvl w:val="0"/>
          <w:numId w:val="1"/>
        </w:numPr>
        <w:rPr>
          <w:sz w:val="28"/>
          <w:szCs w:val="28"/>
        </w:rPr>
      </w:pPr>
      <w:r>
        <w:rPr>
          <w:sz w:val="28"/>
          <w:szCs w:val="28"/>
        </w:rPr>
        <w:t>Click “</w:t>
      </w:r>
      <w:r w:rsidRPr="007B56F8">
        <w:rPr>
          <w:sz w:val="28"/>
          <w:szCs w:val="28"/>
        </w:rPr>
        <w:t>Class Activities</w:t>
      </w:r>
      <w:r>
        <w:rPr>
          <w:sz w:val="28"/>
          <w:szCs w:val="28"/>
        </w:rPr>
        <w:t xml:space="preserve">” The teacher will select activities for students to complete. Instructions will be included in each activity. </w:t>
      </w:r>
    </w:p>
    <w:p w14:paraId="1A0022D8" w14:textId="77777777" w:rsidR="00322095" w:rsidRPr="007B56F8" w:rsidRDefault="00322095" w:rsidP="00322095">
      <w:pPr>
        <w:pStyle w:val="ListParagraph"/>
        <w:numPr>
          <w:ilvl w:val="0"/>
          <w:numId w:val="1"/>
        </w:numPr>
        <w:rPr>
          <w:sz w:val="28"/>
          <w:szCs w:val="28"/>
        </w:rPr>
      </w:pPr>
      <w:r w:rsidRPr="007B56F8">
        <w:rPr>
          <w:sz w:val="28"/>
          <w:szCs w:val="28"/>
        </w:rPr>
        <w:lastRenderedPageBreak/>
        <w:t xml:space="preserve">Start </w:t>
      </w:r>
      <w:r>
        <w:rPr>
          <w:sz w:val="28"/>
          <w:szCs w:val="28"/>
        </w:rPr>
        <w:t>“</w:t>
      </w:r>
      <w:r w:rsidRPr="007B56F8">
        <w:rPr>
          <w:sz w:val="28"/>
          <w:szCs w:val="28"/>
        </w:rPr>
        <w:t>Activity</w:t>
      </w:r>
      <w:r>
        <w:rPr>
          <w:sz w:val="28"/>
          <w:szCs w:val="28"/>
        </w:rPr>
        <w:t>”</w:t>
      </w:r>
    </w:p>
    <w:p w14:paraId="1245837A" w14:textId="77777777" w:rsidR="00322095" w:rsidRPr="007B56F8" w:rsidRDefault="00322095" w:rsidP="00322095">
      <w:pPr>
        <w:pStyle w:val="ListParagraph"/>
        <w:numPr>
          <w:ilvl w:val="0"/>
          <w:numId w:val="1"/>
        </w:numPr>
        <w:rPr>
          <w:sz w:val="28"/>
          <w:szCs w:val="28"/>
        </w:rPr>
      </w:pPr>
      <w:r>
        <w:rPr>
          <w:sz w:val="28"/>
          <w:szCs w:val="28"/>
        </w:rPr>
        <w:t>Click on</w:t>
      </w:r>
      <w:r w:rsidRPr="007B56F8">
        <w:rPr>
          <w:sz w:val="28"/>
          <w:szCs w:val="28"/>
        </w:rPr>
        <w:t xml:space="preserve"> </w:t>
      </w:r>
      <w:r>
        <w:rPr>
          <w:sz w:val="28"/>
          <w:szCs w:val="28"/>
        </w:rPr>
        <w:t xml:space="preserve">your name (“title” of your portfolio). </w:t>
      </w:r>
      <w:r w:rsidRPr="007B56F8">
        <w:rPr>
          <w:sz w:val="28"/>
          <w:szCs w:val="28"/>
        </w:rPr>
        <w:t>Th</w:t>
      </w:r>
      <w:r>
        <w:rPr>
          <w:sz w:val="28"/>
          <w:szCs w:val="28"/>
        </w:rPr>
        <w:t xml:space="preserve">ere are only two options listed) </w:t>
      </w:r>
    </w:p>
    <w:p w14:paraId="0FD18BFB" w14:textId="77777777" w:rsidR="00322095" w:rsidRDefault="00322095" w:rsidP="00322095">
      <w:pPr>
        <w:pStyle w:val="ListParagraph"/>
        <w:numPr>
          <w:ilvl w:val="0"/>
          <w:numId w:val="1"/>
        </w:numPr>
        <w:rPr>
          <w:sz w:val="28"/>
          <w:szCs w:val="28"/>
        </w:rPr>
      </w:pPr>
      <w:r>
        <w:rPr>
          <w:sz w:val="28"/>
          <w:szCs w:val="28"/>
        </w:rPr>
        <w:t>Click “Add the</w:t>
      </w:r>
      <w:r w:rsidRPr="007B56F8">
        <w:rPr>
          <w:sz w:val="28"/>
          <w:szCs w:val="28"/>
        </w:rPr>
        <w:t xml:space="preserve"> Portfolio</w:t>
      </w:r>
      <w:r>
        <w:rPr>
          <w:sz w:val="28"/>
          <w:szCs w:val="28"/>
        </w:rPr>
        <w:t>” (It looks like a Pin)</w:t>
      </w:r>
    </w:p>
    <w:p w14:paraId="74F3D98C" w14:textId="77777777" w:rsidR="00322095" w:rsidRDefault="00322095" w:rsidP="00322095">
      <w:pPr>
        <w:pStyle w:val="ListParagraph"/>
        <w:numPr>
          <w:ilvl w:val="0"/>
          <w:numId w:val="1"/>
        </w:numPr>
        <w:rPr>
          <w:sz w:val="28"/>
          <w:szCs w:val="28"/>
        </w:rPr>
      </w:pPr>
      <w:r>
        <w:rPr>
          <w:sz w:val="28"/>
          <w:szCs w:val="28"/>
        </w:rPr>
        <w:t xml:space="preserve">Click “Reflection” </w:t>
      </w:r>
    </w:p>
    <w:p w14:paraId="49EDC6FF" w14:textId="77777777" w:rsidR="00322095" w:rsidRPr="004C6836" w:rsidRDefault="00322095" w:rsidP="00322095">
      <w:pPr>
        <w:rPr>
          <w:sz w:val="28"/>
          <w:szCs w:val="28"/>
        </w:rPr>
      </w:pPr>
      <w:r>
        <w:rPr>
          <w:sz w:val="28"/>
          <w:szCs w:val="28"/>
        </w:rPr>
        <w:t>*Hit the refresh button after you finish an activity.  Continue to do so throughout the completion of class activities. (#1-6)</w:t>
      </w:r>
    </w:p>
    <w:p w14:paraId="662D5242" w14:textId="48C4EA74" w:rsidR="00322095" w:rsidRDefault="00322095" w:rsidP="00322095">
      <w:pPr>
        <w:rPr>
          <w:b/>
          <w:bCs/>
          <w:sz w:val="36"/>
          <w:szCs w:val="36"/>
          <w:u w:val="single"/>
        </w:rPr>
      </w:pPr>
      <w:r>
        <w:rPr>
          <w:b/>
          <w:bCs/>
          <w:sz w:val="36"/>
          <w:szCs w:val="36"/>
          <w:u w:val="single"/>
        </w:rPr>
        <w:t xml:space="preserve">Activity </w:t>
      </w:r>
      <w:r w:rsidR="00831BF9">
        <w:rPr>
          <w:b/>
          <w:bCs/>
          <w:sz w:val="36"/>
          <w:szCs w:val="36"/>
          <w:u w:val="single"/>
        </w:rPr>
        <w:t>2</w:t>
      </w:r>
      <w:r>
        <w:rPr>
          <w:b/>
          <w:bCs/>
          <w:sz w:val="36"/>
          <w:szCs w:val="36"/>
          <w:u w:val="single"/>
        </w:rPr>
        <w:t xml:space="preserve">: Introduction to Education </w:t>
      </w:r>
      <w:proofErr w:type="gramStart"/>
      <w:r>
        <w:rPr>
          <w:b/>
          <w:bCs/>
          <w:sz w:val="36"/>
          <w:szCs w:val="36"/>
          <w:u w:val="single"/>
        </w:rPr>
        <w:t>Planner :</w:t>
      </w:r>
      <w:proofErr w:type="gramEnd"/>
      <w:r>
        <w:rPr>
          <w:b/>
          <w:bCs/>
          <w:sz w:val="36"/>
          <w:szCs w:val="36"/>
          <w:u w:val="single"/>
        </w:rPr>
        <w:t xml:space="preserve"> </w:t>
      </w:r>
    </w:p>
    <w:p w14:paraId="1D09B729" w14:textId="3996B868" w:rsidR="00322095" w:rsidRPr="004C6836" w:rsidRDefault="00322095" w:rsidP="00322095">
      <w:pPr>
        <w:rPr>
          <w:b/>
          <w:bCs/>
          <w:sz w:val="36"/>
          <w:szCs w:val="36"/>
          <w:u w:val="single"/>
        </w:rPr>
      </w:pPr>
      <w:r>
        <w:rPr>
          <w:b/>
          <w:bCs/>
          <w:sz w:val="36"/>
          <w:szCs w:val="36"/>
          <w:u w:val="single"/>
        </w:rPr>
        <w:t xml:space="preserve">Lesson Plan </w:t>
      </w:r>
      <w:r w:rsidRPr="004C6836">
        <w:rPr>
          <w:b/>
          <w:bCs/>
          <w:sz w:val="36"/>
          <w:szCs w:val="36"/>
          <w:u w:val="single"/>
        </w:rPr>
        <w:t>Activities</w:t>
      </w:r>
    </w:p>
    <w:p w14:paraId="18C47085" w14:textId="2493E0E7" w:rsidR="00322095" w:rsidRPr="00322095" w:rsidRDefault="00322095" w:rsidP="00322095">
      <w:pPr>
        <w:rPr>
          <w:sz w:val="28"/>
          <w:szCs w:val="28"/>
        </w:rPr>
      </w:pPr>
      <w:proofErr w:type="spellStart"/>
      <w:proofErr w:type="gramStart"/>
      <w:r>
        <w:rPr>
          <w:b/>
          <w:bCs/>
          <w:sz w:val="28"/>
          <w:szCs w:val="28"/>
          <w:u w:val="single"/>
        </w:rPr>
        <w:t>a.</w:t>
      </w:r>
      <w:r w:rsidRPr="00322095">
        <w:rPr>
          <w:b/>
          <w:bCs/>
          <w:sz w:val="28"/>
          <w:szCs w:val="28"/>
          <w:u w:val="single"/>
        </w:rPr>
        <w:t>Who</w:t>
      </w:r>
      <w:proofErr w:type="spellEnd"/>
      <w:proofErr w:type="gramEnd"/>
      <w:r w:rsidRPr="00322095">
        <w:rPr>
          <w:b/>
          <w:bCs/>
          <w:sz w:val="28"/>
          <w:szCs w:val="28"/>
          <w:u w:val="single"/>
        </w:rPr>
        <w:t xml:space="preserve"> Am I Surveys</w:t>
      </w:r>
      <w:r w:rsidRPr="00322095">
        <w:rPr>
          <w:sz w:val="28"/>
          <w:szCs w:val="28"/>
        </w:rPr>
        <w:t xml:space="preserve">- Complete Learning Styles, Personality Survey, Interests, Goal Setting. </w:t>
      </w:r>
    </w:p>
    <w:p w14:paraId="2EEF48A9" w14:textId="77777777" w:rsidR="00322095" w:rsidRDefault="00322095"/>
    <w:sectPr w:rsidR="00322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563"/>
    <w:multiLevelType w:val="hybridMultilevel"/>
    <w:tmpl w:val="ACE09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42D86"/>
    <w:multiLevelType w:val="hybridMultilevel"/>
    <w:tmpl w:val="6BDE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968EB"/>
    <w:multiLevelType w:val="hybridMultilevel"/>
    <w:tmpl w:val="7AA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36583"/>
    <w:multiLevelType w:val="hybridMultilevel"/>
    <w:tmpl w:val="2E247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B26E7"/>
    <w:multiLevelType w:val="hybridMultilevel"/>
    <w:tmpl w:val="A0B02D4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95"/>
    <w:rsid w:val="00322095"/>
    <w:rsid w:val="003C0E8F"/>
    <w:rsid w:val="0083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32B9"/>
  <w15:chartTrackingRefBased/>
  <w15:docId w15:val="{247B7988-3F82-4529-9A6F-7AF2D3B6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095"/>
    <w:pPr>
      <w:ind w:left="720"/>
      <w:contextualSpacing/>
    </w:pPr>
  </w:style>
  <w:style w:type="paragraph" w:styleId="BalloonText">
    <w:name w:val="Balloon Text"/>
    <w:basedOn w:val="Normal"/>
    <w:link w:val="BalloonTextChar"/>
    <w:uiPriority w:val="99"/>
    <w:semiHidden/>
    <w:unhideWhenUsed/>
    <w:rsid w:val="00322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95"/>
    <w:rPr>
      <w:rFonts w:ascii="Segoe UI" w:hAnsi="Segoe UI" w:cs="Segoe UI"/>
      <w:sz w:val="18"/>
      <w:szCs w:val="18"/>
    </w:rPr>
  </w:style>
  <w:style w:type="character" w:customStyle="1" w:styleId="player-herospeakercontent">
    <w:name w:val="player-hero__speaker__content"/>
    <w:basedOn w:val="DefaultParagraphFont"/>
    <w:rsid w:val="00322095"/>
  </w:style>
  <w:style w:type="paragraph" w:styleId="NoSpacing">
    <w:name w:val="No Spacing"/>
    <w:uiPriority w:val="1"/>
    <w:qFormat/>
    <w:rsid w:val="00322095"/>
    <w:pPr>
      <w:spacing w:after="0" w:line="240" w:lineRule="auto"/>
    </w:pPr>
  </w:style>
  <w:style w:type="table" w:styleId="TableGrid">
    <w:name w:val="Table Grid"/>
    <w:basedOn w:val="TableNormal"/>
    <w:uiPriority w:val="39"/>
    <w:rsid w:val="0032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emilie_wapnick_why_some_of_us_don_t_have_one_true_calling?utm_source=newsletter_weekly_2015-10-03&amp;utm_campaign=newsletter_weekly&amp;utm_medium=email&amp;utm_content=talk_of_the_week_butt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74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8063E-0E19-425B-BA29-8BBA12B0F2E3}"/>
</file>

<file path=customXml/itemProps2.xml><?xml version="1.0" encoding="utf-8"?>
<ds:datastoreItem xmlns:ds="http://schemas.openxmlformats.org/officeDocument/2006/customXml" ds:itemID="{6F6B8451-79FD-4090-BA3A-9727DDE2B82D}"/>
</file>

<file path=customXml/itemProps3.xml><?xml version="1.0" encoding="utf-8"?>
<ds:datastoreItem xmlns:ds="http://schemas.openxmlformats.org/officeDocument/2006/customXml" ds:itemID="{1736DE97-E604-41AC-BB08-77575C843219}"/>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Company>Anglophone School Districts</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Katherine     (ASD-W)</dc:creator>
  <cp:keywords/>
  <dc:description/>
  <cp:lastModifiedBy>Appleby, Katherine     (ASD-W)</cp:lastModifiedBy>
  <cp:revision>2</cp:revision>
  <dcterms:created xsi:type="dcterms:W3CDTF">2020-04-15T13:14:00Z</dcterms:created>
  <dcterms:modified xsi:type="dcterms:W3CDTF">2020-04-15T13:14:00Z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